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9950" w14:textId="52F2E4F9" w:rsidR="00EB2B47" w:rsidRDefault="00EB2B47" w:rsidP="006E733A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B46F78E" wp14:editId="2E6DFACF">
            <wp:extent cx="1171575" cy="685800"/>
            <wp:effectExtent l="0" t="0" r="9525" b="0"/>
            <wp:docPr id="1" name="Picture 1" descr="Junior League of the Golden Is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ior League of the Golden Is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2821" w14:textId="74E6C2FF" w:rsidR="006E733A" w:rsidRDefault="006E733A" w:rsidP="006E73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Member Code of Conduct</w:t>
      </w:r>
    </w:p>
    <w:p w14:paraId="3A3CE8C7" w14:textId="7B5500F8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A. Members will consider any League-related information as confidential if it is not readily available to the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public, and such information should not be disclosed or made accessible to any individual or entity that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does not have a legitimate and business-related need for such information.</w:t>
      </w:r>
    </w:p>
    <w:p w14:paraId="1685616D" w14:textId="55A18990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1. Examples would be employee personal data, League Member personal data, vendor bids and related information</w:t>
      </w:r>
      <w:r w:rsidR="00C46696"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and community partner information.</w:t>
      </w:r>
    </w:p>
    <w:p w14:paraId="4ADD91D9" w14:textId="0669EA6D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 xml:space="preserve">2. Furthermore, a </w:t>
      </w:r>
      <w:proofErr w:type="gramStart"/>
      <w:r w:rsidRPr="006E733A">
        <w:rPr>
          <w:b/>
          <w:bCs/>
          <w:sz w:val="24"/>
          <w:szCs w:val="24"/>
        </w:rPr>
        <w:t>Member</w:t>
      </w:r>
      <w:proofErr w:type="gramEnd"/>
      <w:r w:rsidRPr="006E733A">
        <w:rPr>
          <w:b/>
          <w:bCs/>
          <w:sz w:val="24"/>
          <w:szCs w:val="24"/>
        </w:rPr>
        <w:t xml:space="preserve"> cannot use such information to gain any unfair advantage over those not entitled to that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information.</w:t>
      </w:r>
    </w:p>
    <w:p w14:paraId="31311B1C" w14:textId="77777777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B. Members will abide by local, state, federal and applicable laws.</w:t>
      </w:r>
    </w:p>
    <w:p w14:paraId="736D5FBA" w14:textId="77C4661A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C. Members will practice civil discourse. Practicing civil discourse requires respect of other members in the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group, and it neither diminishes their moral worth, nor questions their good judgment. It avoids hostility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and direct antagonism and requires an appreciation for the other’s experiences.</w:t>
      </w:r>
    </w:p>
    <w:p w14:paraId="0173098F" w14:textId="31273912" w:rsid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D. The Junior League is a non-secular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and non-partisan organization.</w:t>
      </w:r>
    </w:p>
    <w:p w14:paraId="6FA2374F" w14:textId="77777777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E. Members will not threaten, harass, or harm (or vocalize an intention to harm) others.</w:t>
      </w:r>
    </w:p>
    <w:p w14:paraId="3D30C9BC" w14:textId="77777777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 xml:space="preserve">F. Members will not encourage, </w:t>
      </w:r>
      <w:proofErr w:type="gramStart"/>
      <w:r w:rsidRPr="006E733A">
        <w:rPr>
          <w:b/>
          <w:bCs/>
          <w:sz w:val="24"/>
          <w:szCs w:val="24"/>
        </w:rPr>
        <w:t>promote</w:t>
      </w:r>
      <w:proofErr w:type="gramEnd"/>
      <w:r w:rsidRPr="006E733A">
        <w:rPr>
          <w:b/>
          <w:bCs/>
          <w:sz w:val="24"/>
          <w:szCs w:val="24"/>
        </w:rPr>
        <w:t xml:space="preserve"> or support bigotry.</w:t>
      </w:r>
    </w:p>
    <w:p w14:paraId="13B80AD7" w14:textId="77777777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G. Members will not use profanity to insult, antagonize, or inflame.</w:t>
      </w:r>
    </w:p>
    <w:p w14:paraId="16848FE8" w14:textId="77777777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H. Members will reflect and embody Junior League values in all interactions.</w:t>
      </w:r>
    </w:p>
    <w:p w14:paraId="62B48E0B" w14:textId="46C969CD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1. Diversity: We believe that creating and sustaining a diverse membership is critical to our Mission. Living the value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of diversity means we are committed to centering equity, inclusion, and belonging in our individual, organizational, and community relationships.</w:t>
      </w:r>
    </w:p>
    <w:p w14:paraId="25EA5ADE" w14:textId="4AEFDAFB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2. Collaboration: We believe lasting societal change is achieved through both collaboration and meaningful disagreement. Living the value of collaboration inspires us to accomplish more together.</w:t>
      </w:r>
    </w:p>
    <w:p w14:paraId="5CBAA1B8" w14:textId="48C5469F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3. Community: We believe a strong sense of community is essential to human well-being. Living the value of community provides a foundation of inclusion, which allows us to make a greater impact on the world around us.</w:t>
      </w:r>
    </w:p>
    <w:p w14:paraId="32CD2782" w14:textId="5AC3EB8E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lastRenderedPageBreak/>
        <w:t>4. Empowerment: We believe that the empowerment of women is a necessary requirement to create positive,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lasting societal change. Living the value of empowerment fosters trust and confidence in each other.</w:t>
      </w:r>
    </w:p>
    <w:p w14:paraId="50A1EAB1" w14:textId="2EC21346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5. Leadership: We believe in the unique power of women’s leadership abilities to transform communities for the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better. Living the value of leadership allows us to make a collective difference.</w:t>
      </w:r>
    </w:p>
    <w:p w14:paraId="53326385" w14:textId="6FC79411" w:rsidR="006E733A" w:rsidRP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6. Respect: We believe respect is a fundamental human right. Living the value of respect instills in us an unconditional positive regard for others.</w:t>
      </w:r>
    </w:p>
    <w:p w14:paraId="430C66F9" w14:textId="5BD56226" w:rsidR="006E733A" w:rsidRDefault="006E733A" w:rsidP="006E733A">
      <w:pPr>
        <w:rPr>
          <w:b/>
          <w:bCs/>
          <w:sz w:val="24"/>
          <w:szCs w:val="24"/>
        </w:rPr>
      </w:pPr>
      <w:r w:rsidRPr="006E733A">
        <w:rPr>
          <w:b/>
          <w:bCs/>
          <w:sz w:val="24"/>
          <w:szCs w:val="24"/>
        </w:rPr>
        <w:t>7. Service: We believe it is through service that we build core relationships with others. Service is the lens through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which we decide how we will invest our time and resources. Living the value of service empowers us as catalysts</w:t>
      </w:r>
      <w:r>
        <w:rPr>
          <w:b/>
          <w:bCs/>
          <w:sz w:val="24"/>
          <w:szCs w:val="24"/>
        </w:rPr>
        <w:t xml:space="preserve"> </w:t>
      </w:r>
      <w:r w:rsidRPr="006E733A">
        <w:rPr>
          <w:b/>
          <w:bCs/>
          <w:sz w:val="24"/>
          <w:szCs w:val="24"/>
        </w:rPr>
        <w:t>for lasting community change.</w:t>
      </w:r>
    </w:p>
    <w:p w14:paraId="51AF0EC7" w14:textId="77777777" w:rsidR="006E733A" w:rsidRPr="006E733A" w:rsidRDefault="006E733A" w:rsidP="006E733A">
      <w:pPr>
        <w:rPr>
          <w:b/>
          <w:bCs/>
          <w:sz w:val="24"/>
          <w:szCs w:val="24"/>
        </w:rPr>
      </w:pPr>
    </w:p>
    <w:sectPr w:rsidR="006E733A" w:rsidRPr="006E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A"/>
    <w:rsid w:val="006E733A"/>
    <w:rsid w:val="00C22C03"/>
    <w:rsid w:val="00C46696"/>
    <w:rsid w:val="00E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945"/>
  <w15:chartTrackingRefBased/>
  <w15:docId w15:val="{C7E57C11-8285-4DF4-885C-2768DEDB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</dc:creator>
  <cp:keywords/>
  <dc:description/>
  <cp:lastModifiedBy>d a</cp:lastModifiedBy>
  <cp:revision>3</cp:revision>
  <dcterms:created xsi:type="dcterms:W3CDTF">2022-12-05T20:55:00Z</dcterms:created>
  <dcterms:modified xsi:type="dcterms:W3CDTF">2022-12-12T15:07:00Z</dcterms:modified>
</cp:coreProperties>
</file>